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F1" w:rsidRDefault="00286BA2" w:rsidP="00575C8C">
      <w:pPr>
        <w:jc w:val="both"/>
        <w:rPr>
          <w:b/>
          <w:sz w:val="32"/>
          <w:szCs w:val="32"/>
        </w:rPr>
      </w:pPr>
      <w:r w:rsidRPr="00F7541A">
        <w:rPr>
          <w:b/>
          <w:sz w:val="32"/>
          <w:szCs w:val="32"/>
        </w:rPr>
        <w:t>Ein „Europa der Regionen“?</w:t>
      </w:r>
    </w:p>
    <w:p w:rsidR="00F7541A" w:rsidRPr="00F7541A" w:rsidRDefault="00F7541A" w:rsidP="00575C8C">
      <w:pPr>
        <w:jc w:val="both"/>
        <w:rPr>
          <w:sz w:val="24"/>
          <w:szCs w:val="24"/>
        </w:rPr>
      </w:pPr>
      <w:r w:rsidRPr="00F7541A">
        <w:rPr>
          <w:sz w:val="24"/>
          <w:szCs w:val="24"/>
        </w:rPr>
        <w:t>Die europäischen Regionen haben sich seit Mitte der 19080er Jahre in der Diskussion</w:t>
      </w:r>
      <w:r>
        <w:rPr>
          <w:sz w:val="24"/>
          <w:szCs w:val="24"/>
        </w:rPr>
        <w:t xml:space="preserve"> um die Zukunft Europas verstärkt zu Wort </w:t>
      </w:r>
      <w:r w:rsidR="00C01844">
        <w:rPr>
          <w:sz w:val="24"/>
          <w:szCs w:val="24"/>
        </w:rPr>
        <w:t>gemeldet</w:t>
      </w:r>
      <w:r>
        <w:rPr>
          <w:sz w:val="24"/>
          <w:szCs w:val="24"/>
        </w:rPr>
        <w:t xml:space="preserve"> und eine Weiterentwicklung der EU zu einem „Europa der drei Ebenen“ geforde</w:t>
      </w:r>
      <w:r w:rsidR="00C01844">
        <w:rPr>
          <w:sz w:val="24"/>
          <w:szCs w:val="24"/>
        </w:rPr>
        <w:t>rt. Auf einer solchen dritten E</w:t>
      </w:r>
      <w:r>
        <w:rPr>
          <w:sz w:val="24"/>
          <w:szCs w:val="24"/>
        </w:rPr>
        <w:t xml:space="preserve">bene könnten die Regionen an der Entscheidungsfindung in der EU mitwirken. Ihrer Einschätzung nach befürchten die </w:t>
      </w:r>
      <w:proofErr w:type="spellStart"/>
      <w:r>
        <w:rPr>
          <w:sz w:val="24"/>
          <w:szCs w:val="24"/>
        </w:rPr>
        <w:t>BürgerInnen</w:t>
      </w:r>
      <w:proofErr w:type="spellEnd"/>
      <w:r>
        <w:rPr>
          <w:sz w:val="24"/>
          <w:szCs w:val="24"/>
        </w:rPr>
        <w:t xml:space="preserve"> zunehmend e</w:t>
      </w:r>
      <w:r w:rsidR="00C01844">
        <w:rPr>
          <w:sz w:val="24"/>
          <w:szCs w:val="24"/>
        </w:rPr>
        <w:t>in</w:t>
      </w:r>
      <w:r>
        <w:rPr>
          <w:sz w:val="24"/>
          <w:szCs w:val="24"/>
        </w:rPr>
        <w:t>e</w:t>
      </w:r>
      <w:r w:rsidR="00C01844">
        <w:rPr>
          <w:sz w:val="24"/>
          <w:szCs w:val="24"/>
        </w:rPr>
        <w:t xml:space="preserve"> </w:t>
      </w:r>
      <w:r>
        <w:rPr>
          <w:sz w:val="24"/>
          <w:szCs w:val="24"/>
        </w:rPr>
        <w:t>unerwünschte Zentralisierung von Macht auf der europäischen Ebene.</w:t>
      </w:r>
    </w:p>
    <w:p w:rsidR="00286BA2" w:rsidRDefault="00F7541A" w:rsidP="00575C8C">
      <w:pPr>
        <w:jc w:val="both"/>
      </w:pPr>
      <w:r>
        <w:rPr>
          <w:noProof/>
          <w:lang w:eastAsia="de-DE"/>
        </w:rPr>
        <w:drawing>
          <wp:inline distT="0" distB="0" distL="0" distR="0" wp14:anchorId="03DE89DD" wp14:editId="0B5B8648">
            <wp:extent cx="5184251" cy="5639333"/>
            <wp:effectExtent l="0" t="0" r="0" b="0"/>
            <wp:docPr id="1" name="Grafik 1" descr="C:\Users\Thomas\Documents\Karte_NUTS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ocuments\Karte_NUTS_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831" cy="564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A2" w:rsidRPr="00575C8C" w:rsidRDefault="00575C8C" w:rsidP="00575C8C">
      <w:pPr>
        <w:jc w:val="both"/>
        <w:rPr>
          <w:i/>
          <w:sz w:val="18"/>
          <w:szCs w:val="18"/>
        </w:rPr>
      </w:pPr>
      <w:r w:rsidRPr="00575C8C">
        <w:rPr>
          <w:i/>
          <w:sz w:val="18"/>
          <w:szCs w:val="18"/>
        </w:rPr>
        <w:t>Quelle: Kommission der Europäischen Union</w:t>
      </w:r>
    </w:p>
    <w:p w:rsidR="00F7541A" w:rsidRDefault="00F7541A" w:rsidP="00575C8C">
      <w:pPr>
        <w:jc w:val="both"/>
      </w:pPr>
      <w:r>
        <w:t>Die Regionen waren zu Beginn des europäischen Einigungsprozesses vorrangig Objekte europäischer Politik. In der Folge drängten sie jedoch auf stärker</w:t>
      </w:r>
      <w:r w:rsidR="00C01844">
        <w:t>e</w:t>
      </w:r>
      <w:r>
        <w:t xml:space="preserve"> Mitwirkungsmöglichkeiten in der EU. </w:t>
      </w:r>
      <w:r w:rsidR="00C01844">
        <w:t>Der im Nove</w:t>
      </w:r>
      <w:r>
        <w:t>mber 1993 in Kraft getretene Vertrag von Maastricht (EUV) enthie</w:t>
      </w:r>
      <w:r w:rsidR="00C01844">
        <w:t>lt eine Reihe von Positionsverbess</w:t>
      </w:r>
      <w:r>
        <w:t>erungen für die Regionen auf der europäischen Ebene. Die</w:t>
      </w:r>
      <w:r w:rsidR="00C01844">
        <w:t xml:space="preserve"> w</w:t>
      </w:r>
      <w:r>
        <w:t>ichtigsten davon sind:</w:t>
      </w:r>
    </w:p>
    <w:p w:rsidR="00F7541A" w:rsidRDefault="00F7541A" w:rsidP="00C01844">
      <w:pPr>
        <w:pStyle w:val="Listenabsatz"/>
        <w:numPr>
          <w:ilvl w:val="0"/>
          <w:numId w:val="2"/>
        </w:numPr>
        <w:jc w:val="both"/>
      </w:pPr>
      <w:r>
        <w:lastRenderedPageBreak/>
        <w:t>Die EU wird gekennzeichnet als „</w:t>
      </w:r>
      <w:r w:rsidR="00C01844">
        <w:t>eine neue Stufe bei der V</w:t>
      </w:r>
      <w:r>
        <w:t>erwirkli</w:t>
      </w:r>
      <w:r w:rsidR="00C01844">
        <w:t>chung eine</w:t>
      </w:r>
      <w:r>
        <w:t>r</w:t>
      </w:r>
      <w:r w:rsidR="00C01844">
        <w:t xml:space="preserve"> </w:t>
      </w:r>
      <w:r>
        <w:t>immer engeren Union der Völker Europas (…), in der die Entscheidungen möglichst offen und möglichst bürgernah getroffen werden“ (Art. 1 EUV). Diese bürgernahe Entscheidung darf aus Sicht der Regionen nicht bei der nationalen Ebene Halt machen.</w:t>
      </w:r>
    </w:p>
    <w:p w:rsidR="00F7541A" w:rsidRDefault="00F7541A" w:rsidP="00C01844">
      <w:pPr>
        <w:pStyle w:val="Listenabsatz"/>
        <w:numPr>
          <w:ilvl w:val="0"/>
          <w:numId w:val="2"/>
        </w:numPr>
        <w:jc w:val="both"/>
      </w:pPr>
      <w:r>
        <w:t>Im Ausschuss der Regionen (</w:t>
      </w:r>
      <w:proofErr w:type="spellStart"/>
      <w:r>
        <w:t>AdR</w:t>
      </w:r>
      <w:proofErr w:type="spellEnd"/>
      <w:r>
        <w:t xml:space="preserve">) wirken heute 350 </w:t>
      </w:r>
      <w:proofErr w:type="spellStart"/>
      <w:r>
        <w:t>VertreterInnen</w:t>
      </w:r>
      <w:proofErr w:type="spellEnd"/>
      <w:r>
        <w:t xml:space="preserve"> der Regionen und der kommunalen Ebene beratend an der eur</w:t>
      </w:r>
      <w:r w:rsidR="00C01844">
        <w:t>opäischen Rechtsetzung mit. Für</w:t>
      </w:r>
      <w:r>
        <w:t xml:space="preserve"> Südtirol auch der Landeshauptmann.</w:t>
      </w:r>
    </w:p>
    <w:p w:rsidR="00F7541A" w:rsidRDefault="00F7541A" w:rsidP="00C01844">
      <w:pPr>
        <w:pStyle w:val="Listenabsatz"/>
        <w:numPr>
          <w:ilvl w:val="0"/>
          <w:numId w:val="2"/>
        </w:numPr>
        <w:jc w:val="both"/>
      </w:pPr>
      <w:r>
        <w:t xml:space="preserve">Durch die mit dem Vertrag von Maastricht geänderte Festlegung der Zusammensetzung des Rates (Artikel 16, Absatz 2  EUV) können heute auch </w:t>
      </w:r>
      <w:proofErr w:type="spellStart"/>
      <w:r>
        <w:t>MinisterInnen</w:t>
      </w:r>
      <w:proofErr w:type="spellEnd"/>
      <w:r>
        <w:t xml:space="preserve"> der regionalen Ebne für die Mitgliedstaaten im Rat handeln.</w:t>
      </w:r>
    </w:p>
    <w:p w:rsidR="00F7541A" w:rsidRDefault="00F7541A" w:rsidP="00C01844">
      <w:pPr>
        <w:pStyle w:val="Listenabsatz"/>
        <w:numPr>
          <w:ilvl w:val="0"/>
          <w:numId w:val="2"/>
        </w:numPr>
        <w:jc w:val="both"/>
      </w:pPr>
      <w:r>
        <w:t>Mit der Verankerung des Subsidiaritätsprinzips in Artikel 5 (EUV) ist auch die Bedeutung der unteren Ebene in der Gemeinschaft unterstrichen worden.</w:t>
      </w:r>
    </w:p>
    <w:p w:rsidR="00F7541A" w:rsidRDefault="00F7541A" w:rsidP="00575C8C">
      <w:pPr>
        <w:jc w:val="both"/>
      </w:pPr>
      <w:r>
        <w:t>Mit diesen Neuerungen hat sich die EU erkennbar in Richtung eines „Europa der drei Ebenen“ weiterentwickelt, in dem neben der EU- und der Staatenebene auch die Region</w:t>
      </w:r>
      <w:r w:rsidR="00C01844">
        <w:t>en eine eigenständige Rolle</w:t>
      </w:r>
      <w:r>
        <w:t xml:space="preserve"> spielen.</w:t>
      </w:r>
      <w:r w:rsidR="00C01844">
        <w:t xml:space="preserve"> Der Ausschuss der Regionen spielt allerdings eine noch viel zu schwache Rolle.</w:t>
      </w:r>
    </w:p>
    <w:p w:rsidR="00F7541A" w:rsidRDefault="00F7541A" w:rsidP="00575C8C">
      <w:pPr>
        <w:jc w:val="both"/>
      </w:pPr>
      <w:r>
        <w:t>Ein Pr</w:t>
      </w:r>
      <w:r w:rsidR="00C01844">
        <w:t>o</w:t>
      </w:r>
      <w:r>
        <w:t>blem besteht allerdings darin, dass es</w:t>
      </w:r>
      <w:r w:rsidR="00C01844">
        <w:t xml:space="preserve"> </w:t>
      </w:r>
      <w:r>
        <w:t xml:space="preserve">eine allgemein akzeptierte Definition von „Region“ nicht gibt. Die Größe und die </w:t>
      </w:r>
      <w:r w:rsidR="00C01844">
        <w:t>Machtbefugnisse der R</w:t>
      </w:r>
      <w:r>
        <w:t>egionen sin in den EU-Staaten sehr unterschiedlich. Die Bandbreite und einflussreichen deutschen und österrei</w:t>
      </w:r>
      <w:r w:rsidR="00C01844">
        <w:t>chischen Bund</w:t>
      </w:r>
      <w:r>
        <w:t>esländer mit Staatscharakter, eigener Regierung und Gesetzge</w:t>
      </w:r>
      <w:r w:rsidR="00C01844">
        <w:t>b</w:t>
      </w:r>
      <w:r>
        <w:t>ungsgewalt über die autonomen Regionen mit Sonderstatut in Italien, die Autonomen Gemeinschaften Spaniens bis hin zu dezentralen Verwaltung</w:t>
      </w:r>
      <w:r w:rsidR="00C01844">
        <w:t>sein</w:t>
      </w:r>
      <w:r>
        <w:t>heiten ohne autonome Gestaltungsmöglichkeiten wie den vergleich</w:t>
      </w:r>
      <w:r w:rsidR="00C01844">
        <w:t>sweise machtlosen britischen Gra</w:t>
      </w:r>
      <w:r>
        <w:t>fschaften oder po</w:t>
      </w:r>
      <w:r w:rsidR="00C01844">
        <w:t>l</w:t>
      </w:r>
      <w:r>
        <w:t>nischen Woiwodschaften. Nicht einmal die Hälfte der 288 NUTS-2-Regionen der EU verfügt über tatsächliche Gesetzgebungsbefugnisse, kann somit als ein demokratischer Raum bzw. Ebene bezeichnet werden.</w:t>
      </w:r>
    </w:p>
    <w:p w:rsidR="00F7541A" w:rsidRDefault="00F7541A" w:rsidP="00575C8C">
      <w:pPr>
        <w:jc w:val="both"/>
      </w:pPr>
      <w:r>
        <w:t xml:space="preserve">Regionen können jedoch in </w:t>
      </w:r>
      <w:r w:rsidR="00575C8C">
        <w:t xml:space="preserve"> Europa eine wichtige Brückenfunktion übernehmen: sie stellen überschaubare politische Einheiten dar, mit denen sich ihre </w:t>
      </w:r>
      <w:proofErr w:type="spellStart"/>
      <w:r w:rsidR="00575C8C">
        <w:t>BürgerInnen</w:t>
      </w:r>
      <w:proofErr w:type="spellEnd"/>
      <w:r w:rsidR="00575C8C">
        <w:t xml:space="preserve"> überwiegend identifizieren. Diese Problemnähe der regionalen Ebene wird als wesentliche Voraussetzung f</w:t>
      </w:r>
      <w:r w:rsidR="00C01844">
        <w:t>ür eine effiziente Umsetzung von getroffenen Entscheidungen an</w:t>
      </w:r>
      <w:r w:rsidR="00575C8C">
        <w:t xml:space="preserve">gesehen. Zudem könnte es zur Legitimität von europäischen Entscheidungen beitragen, wenn die </w:t>
      </w:r>
      <w:proofErr w:type="spellStart"/>
      <w:r w:rsidR="00575C8C">
        <w:t>BürgerInnen</w:t>
      </w:r>
      <w:proofErr w:type="spellEnd"/>
      <w:r w:rsidR="00575C8C">
        <w:t xml:space="preserve"> über die Regionen an</w:t>
      </w:r>
      <w:r w:rsidR="00C01844">
        <w:t xml:space="preserve"> der Entscheidungsfindung b</w:t>
      </w:r>
      <w:r w:rsidR="00575C8C">
        <w:t xml:space="preserve">eteiligt werden. Europäisierung und Regionalisierung in Europa sind aus diesem Blickwinkel in einem engen Zusammenhang – als </w:t>
      </w:r>
      <w:r w:rsidR="00C01844">
        <w:t>zwei Seiten ein</w:t>
      </w:r>
      <w:r w:rsidR="00575C8C">
        <w:t>er</w:t>
      </w:r>
      <w:r w:rsidR="00C01844">
        <w:t xml:space="preserve"> M</w:t>
      </w:r>
      <w:r w:rsidR="00575C8C">
        <w:t>edaille – zu sehen. Eine wachsende Za</w:t>
      </w:r>
      <w:r w:rsidR="00C01844">
        <w:t>hl an Bürgerinnen sieht in eine</w:t>
      </w:r>
      <w:r w:rsidR="00575C8C">
        <w:t>r</w:t>
      </w:r>
      <w:r w:rsidR="00C01844">
        <w:t xml:space="preserve"> </w:t>
      </w:r>
      <w:r w:rsidR="00575C8C">
        <w:t>stärkeren Regi</w:t>
      </w:r>
      <w:r w:rsidR="00C01844">
        <w:t>o</w:t>
      </w:r>
      <w:r w:rsidR="00575C8C">
        <w:t>nalisierung der EU ein Gegengewicht zu den Zentralisierungstendenzen durch die EU-organe. Die Vertreter der Regionen sehen dari</w:t>
      </w:r>
      <w:r w:rsidR="00C01844">
        <w:t>n wiederum ein Mittel, ihre Einf</w:t>
      </w:r>
      <w:r w:rsidR="00575C8C">
        <w:t>lussmöglichkeiten gegenüber Brüssel zu verstärken.</w:t>
      </w:r>
    </w:p>
    <w:p w:rsidR="00575C8C" w:rsidRDefault="00575C8C" w:rsidP="00575C8C">
      <w:pPr>
        <w:jc w:val="both"/>
      </w:pPr>
      <w:r>
        <w:t xml:space="preserve">Ein wohldurchdachtes Konzept eines „Europa der Regionen“ könnte </w:t>
      </w:r>
      <w:r w:rsidR="00C01844">
        <w:t>also einen Beitrag zu einer stär</w:t>
      </w:r>
      <w:r>
        <w:t>keren</w:t>
      </w:r>
      <w:r w:rsidR="00C01844">
        <w:t xml:space="preserve"> Akzeptanz der europäischen Inte</w:t>
      </w:r>
      <w:r>
        <w:t xml:space="preserve">gration bei den </w:t>
      </w:r>
      <w:proofErr w:type="spellStart"/>
      <w:r>
        <w:t>BürgerInnen</w:t>
      </w:r>
      <w:proofErr w:type="spellEnd"/>
      <w:r>
        <w:t xml:space="preserve"> leisten. Heute schein ein echtes </w:t>
      </w:r>
      <w:r>
        <w:t xml:space="preserve"> </w:t>
      </w:r>
      <w:hyperlink r:id="rId7" w:history="1">
        <w:r w:rsidRPr="00F7541A">
          <w:rPr>
            <w:rStyle w:val="Hyperlink"/>
          </w:rPr>
          <w:t>Europa der Regionen</w:t>
        </w:r>
      </w:hyperlink>
      <w:r>
        <w:t xml:space="preserve"> noch in ferner Zukunft.</w:t>
      </w:r>
    </w:p>
    <w:p w:rsidR="00286BA2" w:rsidRDefault="00F7541A" w:rsidP="00575C8C">
      <w:pPr>
        <w:jc w:val="both"/>
      </w:pPr>
      <w:r>
        <w:t>Die „Versammlung der Regionen Europas“ (</w:t>
      </w:r>
      <w:proofErr w:type="spellStart"/>
      <w:r>
        <w:fldChar w:fldCharType="begin"/>
      </w:r>
      <w:r>
        <w:instrText xml:space="preserve"> HYPERLINK "http://aer.eu/de/versammlung-der-regionen-europas-europaeische-organization.html" </w:instrText>
      </w:r>
      <w:r>
        <w:fldChar w:fldCharType="separate"/>
      </w:r>
      <w:r w:rsidRPr="00F7541A">
        <w:rPr>
          <w:rStyle w:val="Hyperlink"/>
        </w:rPr>
        <w:t>A</w:t>
      </w:r>
      <w:bookmarkStart w:id="0" w:name="_GoBack"/>
      <w:bookmarkEnd w:id="0"/>
      <w:r w:rsidRPr="00F7541A">
        <w:rPr>
          <w:rStyle w:val="Hyperlink"/>
        </w:rPr>
        <w:t>ss</w:t>
      </w:r>
      <w:r>
        <w:rPr>
          <w:rStyle w:val="Hyperlink"/>
        </w:rPr>
        <w:t>embly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of</w:t>
      </w:r>
      <w:proofErr w:type="spellEnd"/>
      <w:r>
        <w:rPr>
          <w:rStyle w:val="Hyperlink"/>
        </w:rPr>
        <w:t xml:space="preserve"> European </w:t>
      </w:r>
      <w:proofErr w:type="spellStart"/>
      <w:r>
        <w:rPr>
          <w:rStyle w:val="Hyperlink"/>
        </w:rPr>
        <w:t>R</w:t>
      </w:r>
      <w:r w:rsidRPr="00F7541A">
        <w:rPr>
          <w:rStyle w:val="Hyperlink"/>
        </w:rPr>
        <w:t>egions</w:t>
      </w:r>
      <w:proofErr w:type="spellEnd"/>
      <w:r>
        <w:fldChar w:fldCharType="end"/>
      </w:r>
      <w:r>
        <w:t>) ist breiter gefasst, denn dieser unabhängigen Organisation gehören Regionen aus 35 Ländern in ganz Europa an.</w:t>
      </w:r>
      <w:r w:rsidR="00575C8C">
        <w:t xml:space="preserve"> Die</w:t>
      </w:r>
      <w:r w:rsidR="0090140C">
        <w:t xml:space="preserve"> Bundeszentrale für politische Bildung erklärt das Europa der Regionen </w:t>
      </w:r>
      <w:hyperlink r:id="rId8" w:history="1">
        <w:r w:rsidR="0090140C" w:rsidRPr="0090140C">
          <w:rPr>
            <w:rStyle w:val="Hyperlink"/>
          </w:rPr>
          <w:t xml:space="preserve">hier </w:t>
        </w:r>
      </w:hyperlink>
      <w:r w:rsidR="0090140C">
        <w:t>kurz.</w:t>
      </w:r>
    </w:p>
    <w:p w:rsidR="00286BA2" w:rsidRDefault="00286BA2" w:rsidP="00575C8C">
      <w:pPr>
        <w:jc w:val="both"/>
      </w:pPr>
      <w:hyperlink r:id="rId9" w:history="1">
        <w:r w:rsidRPr="00286BA2">
          <w:rPr>
            <w:rStyle w:val="Hyperlink"/>
          </w:rPr>
          <w:t>Wie die Regionen Europas gestärkt werden können</w:t>
        </w:r>
      </w:hyperlink>
      <w:r>
        <w:t xml:space="preserve"> – Ein Video mit Ulrike </w:t>
      </w:r>
      <w:proofErr w:type="spellStart"/>
      <w:r>
        <w:t>Guérot</w:t>
      </w:r>
      <w:proofErr w:type="spellEnd"/>
      <w:r>
        <w:t>.</w:t>
      </w:r>
    </w:p>
    <w:sectPr w:rsidR="00286B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C2F"/>
    <w:multiLevelType w:val="hybridMultilevel"/>
    <w:tmpl w:val="C8201E26"/>
    <w:lvl w:ilvl="0" w:tplc="D6089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B61AF"/>
    <w:multiLevelType w:val="hybridMultilevel"/>
    <w:tmpl w:val="720462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2B"/>
    <w:rsid w:val="0003252B"/>
    <w:rsid w:val="00286BA2"/>
    <w:rsid w:val="004C676B"/>
    <w:rsid w:val="00575C8C"/>
    <w:rsid w:val="005E672B"/>
    <w:rsid w:val="006A5193"/>
    <w:rsid w:val="0090140C"/>
    <w:rsid w:val="00C01844"/>
    <w:rsid w:val="00C612FE"/>
    <w:rsid w:val="00DF1C18"/>
    <w:rsid w:val="00F25376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B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4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5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B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4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b.de/nachschlagen/lexika/176852/europa-der-region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.wikipedia.org/wiki/Europa_der_Regio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EW9XkpR3y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4</cp:revision>
  <dcterms:created xsi:type="dcterms:W3CDTF">2017-02-02T15:25:00Z</dcterms:created>
  <dcterms:modified xsi:type="dcterms:W3CDTF">2017-02-02T16:00:00Z</dcterms:modified>
</cp:coreProperties>
</file>